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A269B" w:rsidRDefault="00CA269B"/>
    <w:p w:rsidR="002B3124" w:rsidRDefault="002B3124"/>
    <w:p w:rsidR="002B3124" w:rsidRPr="002B3124" w:rsidRDefault="002B3124" w:rsidP="002B3124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2B3124">
        <w:rPr>
          <w:rFonts w:ascii="Times New Roman" w:hAnsi="Times New Roman" w:cs="Times New Roman"/>
          <w:b/>
          <w:bCs/>
          <w:sz w:val="32"/>
          <w:szCs w:val="32"/>
        </w:rPr>
        <w:t>COMUNE DI CONFIENZA</w:t>
      </w:r>
    </w:p>
    <w:p w:rsidR="002B3124" w:rsidRDefault="002B3124"/>
    <w:p w:rsidR="002B3124" w:rsidRDefault="002B3124"/>
    <w:p w:rsidR="002B3124" w:rsidRDefault="002B3124"/>
    <w:p w:rsidR="002B3124" w:rsidRDefault="002B3124"/>
    <w:p w:rsidR="002B3124" w:rsidRDefault="002B3124">
      <w:r>
        <w:t xml:space="preserve">Debito scaduto al 31.12.2019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gramStart"/>
      <w:r>
        <w:t>Euro</w:t>
      </w:r>
      <w:proofErr w:type="gramEnd"/>
      <w:r>
        <w:t xml:space="preserve"> 192.094,58</w:t>
      </w:r>
    </w:p>
    <w:p w:rsidR="002B3124" w:rsidRDefault="002B3124">
      <w:bookmarkStart w:id="0" w:name="_GoBack"/>
      <w:bookmarkEnd w:id="0"/>
    </w:p>
    <w:p w:rsidR="002B3124" w:rsidRDefault="002B3124">
      <w:r>
        <w:t>n. aziende creditrici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n. 43</w:t>
      </w:r>
    </w:p>
    <w:p w:rsidR="002B3124" w:rsidRDefault="002B3124"/>
    <w:p w:rsidR="002B3124" w:rsidRDefault="002B3124"/>
    <w:sectPr w:rsidR="002B312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3124"/>
    <w:rsid w:val="002B3124"/>
    <w:rsid w:val="008C0909"/>
    <w:rsid w:val="00CA2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9737DC"/>
  <w15:chartTrackingRefBased/>
  <w15:docId w15:val="{33E82B44-FED0-4C49-BC48-2D590E33A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17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Federica Bassi</dc:creator>
  <cp:keywords/>
  <dc:description/>
  <cp:lastModifiedBy>Federica Bassi</cp:lastModifiedBy>
  <cp:revision>1</cp:revision>
  <dcterms:created xsi:type="dcterms:W3CDTF">2020-06-08T11:22:00Z</dcterms:created>
  <dcterms:modified xsi:type="dcterms:W3CDTF">2020-06-08T11:31:00Z</dcterms:modified>
</cp:coreProperties>
</file>